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B260" w14:textId="5814414D" w:rsidR="000F72AC" w:rsidRPr="000F72AC" w:rsidRDefault="00B472B8" w:rsidP="000F72AC">
      <w:pPr>
        <w:pStyle w:val="Brdtekst"/>
        <w:rPr>
          <w:lang w:val="da-DK"/>
        </w:rPr>
      </w:pPr>
      <w:r w:rsidRPr="000F72AC">
        <w:rPr>
          <w:lang w:val="da-DK"/>
        </w:rPr>
        <w:t xml:space="preserve">Opvarmning til fagord </w:t>
      </w:r>
      <w:r w:rsidR="00EF1DAA" w:rsidRPr="000F72AC">
        <w:rPr>
          <w:lang w:val="da-DK"/>
        </w:rPr>
        <w:t>i foto</w:t>
      </w:r>
      <w:r w:rsidRPr="000F72AC">
        <w:rPr>
          <w:lang w:val="da-DK"/>
        </w:rPr>
        <w:t>(lærer</w:t>
      </w:r>
      <w:r w:rsidR="00D8352A" w:rsidRPr="000F72AC">
        <w:rPr>
          <w:lang w:val="da-DK"/>
        </w:rPr>
        <w:t>vejledning</w:t>
      </w:r>
      <w:r w:rsidRPr="000F72AC">
        <w:rPr>
          <w:lang w:val="da-DK"/>
        </w:rPr>
        <w:t>)</w:t>
      </w:r>
    </w:p>
    <w:p w14:paraId="7B443F86" w14:textId="75173C56" w:rsidR="00B472B8" w:rsidRPr="00B914B7" w:rsidRDefault="000F72AC" w:rsidP="00B472B8">
      <w:pPr>
        <w:pStyle w:val="Brdtekst"/>
        <w:rPr>
          <w:sz w:val="20"/>
          <w:lang w:val="da-DK"/>
        </w:rPr>
      </w:pPr>
      <w:r>
        <w:rPr>
          <w:noProof/>
        </w:rPr>
        <mc:AlternateContent>
          <mc:Choice Requires="wps">
            <w:drawing>
              <wp:anchor distT="0" distB="0" distL="0" distR="0" simplePos="0" relativeHeight="251658752" behindDoc="1" locked="0" layoutInCell="1" allowOverlap="1" wp14:anchorId="0C79DCE2" wp14:editId="2171F786">
                <wp:simplePos x="0" y="0"/>
                <wp:positionH relativeFrom="margin">
                  <wp:posOffset>12700</wp:posOffset>
                </wp:positionH>
                <wp:positionV relativeFrom="paragraph">
                  <wp:posOffset>250825</wp:posOffset>
                </wp:positionV>
                <wp:extent cx="871855" cy="1270"/>
                <wp:effectExtent l="38100" t="57150" r="4445" b="558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2882 1509"/>
                            <a:gd name="T1" fmla="*/ T0 w 1373"/>
                            <a:gd name="T2" fmla="+- 0 1509 1509"/>
                            <a:gd name="T3" fmla="*/ T2 w 1373"/>
                          </a:gdLst>
                          <a:ahLst/>
                          <a:cxnLst>
                            <a:cxn ang="0">
                              <a:pos x="T1" y="0"/>
                            </a:cxn>
                            <a:cxn ang="0">
                              <a:pos x="T3" y="0"/>
                            </a:cxn>
                          </a:cxnLst>
                          <a:rect l="0" t="0" r="r" b="b"/>
                          <a:pathLst>
                            <a:path w="1373">
                              <a:moveTo>
                                <a:pt x="1373" y="0"/>
                              </a:moveTo>
                              <a:lnTo>
                                <a:pt x="0" y="0"/>
                              </a:lnTo>
                            </a:path>
                          </a:pathLst>
                        </a:custGeom>
                        <a:noFill/>
                        <a:ln w="111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FDC7" id="Freeform: Shape 1" o:spid="_x0000_s1026" style="position:absolute;margin-left:1pt;margin-top:19.75pt;width:68.65pt;height:.1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" path="m1373,l,e" filled="f" strokeweight="3.10303mm">
                <v:path arrowok="t" o:connecttype="custom" o:connectlocs="871855,0;0,0" o:connectangles="0,0"/>
                <w10:wrap type="topAndBottom" anchorx="margin"/>
              </v:shape>
            </w:pict>
          </mc:Fallback>
        </mc:AlternateContent>
      </w:r>
    </w:p>
    <w:p w14:paraId="0445FFFA" w14:textId="2A8EDCD7" w:rsidR="00B472B8" w:rsidRPr="00B914B7" w:rsidRDefault="00B472B8" w:rsidP="00B472B8">
      <w:pPr>
        <w:pStyle w:val="Brdtekst"/>
        <w:spacing w:before="5"/>
        <w:rPr>
          <w:sz w:val="14"/>
          <w:lang w:val="da-DK"/>
        </w:rPr>
      </w:pPr>
    </w:p>
    <w:p w14:paraId="45F48526" w14:textId="4C636A55" w:rsidR="00B472B8" w:rsidRDefault="00B472B8"/>
    <w:p w14:paraId="7DD9C0FB" w14:textId="77777777" w:rsidR="00B472B8" w:rsidRDefault="00B472B8" w:rsidP="00B472B8">
      <w:pPr>
        <w:pStyle w:val="underoverskrift"/>
      </w:pPr>
      <w:r>
        <w:t xml:space="preserve">Formål: </w:t>
      </w:r>
    </w:p>
    <w:p w14:paraId="25CD4915" w14:textId="0EAB729C" w:rsidR="00B472B8" w:rsidRDefault="00B472B8" w:rsidP="000F72AC">
      <w:pPr>
        <w:rPr>
          <w:b/>
          <w:bCs/>
        </w:rPr>
      </w:pPr>
      <w:r>
        <w:t xml:space="preserve">Elever på FGU mangler ofte en bevidsthed om det </w:t>
      </w:r>
      <w:r w:rsidR="00DA3E7E">
        <w:t>fag</w:t>
      </w:r>
      <w:r>
        <w:t>sprog, der følger med deres linjefag, da de er vant til, at sprog udelukkende handler om dansk og fremmedsprog. Men sprog er i alle fag, og det skal der åbnes for</w:t>
      </w:r>
      <w:r w:rsidR="00EF1DAA">
        <w:t xml:space="preserve">. Eleverne kan fx lære at skelne mellem de ord, der åbenlyst hører til deres linjefag såsom </w:t>
      </w:r>
      <w:proofErr w:type="spellStart"/>
      <w:r w:rsidR="00EF1DAA">
        <w:t>lukkertid</w:t>
      </w:r>
      <w:proofErr w:type="spellEnd"/>
      <w:r w:rsidR="00EF1DAA">
        <w:t xml:space="preserve"> inden for fotofaget, og </w:t>
      </w:r>
      <w:proofErr w:type="spellStart"/>
      <w:r w:rsidR="00EF1DAA">
        <w:t>førfaglige</w:t>
      </w:r>
      <w:proofErr w:type="spellEnd"/>
      <w:r w:rsidR="00EF1DAA">
        <w:t xml:space="preserve"> ord, såsom </w:t>
      </w:r>
      <w:r w:rsidR="00EF1DAA">
        <w:rPr>
          <w:i/>
          <w:iCs/>
        </w:rPr>
        <w:t>billede</w:t>
      </w:r>
      <w:r w:rsidR="00EF1DAA">
        <w:t>,</w:t>
      </w:r>
      <w:r w:rsidR="00EF1DAA">
        <w:rPr>
          <w:i/>
          <w:iCs/>
        </w:rPr>
        <w:t xml:space="preserve"> motiv </w:t>
      </w:r>
      <w:r w:rsidR="00EF1DAA">
        <w:t xml:space="preserve">eller </w:t>
      </w:r>
      <w:r w:rsidR="00EF1DAA">
        <w:rPr>
          <w:i/>
          <w:iCs/>
        </w:rPr>
        <w:t>effekt</w:t>
      </w:r>
      <w:r w:rsidR="00EF1DAA">
        <w:t>. De sidstnævnte er ord, der blot berører det faglige område, men som ikke-fagpersoner også vil kende og forstå umiddelbart.</w:t>
      </w:r>
    </w:p>
    <w:p w14:paraId="7890A222" w14:textId="2612B401" w:rsidR="00865138" w:rsidRDefault="00F21525" w:rsidP="000F72AC">
      <w:pPr>
        <w:rPr>
          <w:b/>
          <w:bCs/>
        </w:rPr>
      </w:pPr>
      <w:r>
        <w:t>Man skal ikke tage</w:t>
      </w:r>
      <w:r w:rsidR="00883A05">
        <w:t xml:space="preserve"> </w:t>
      </w:r>
      <w:r>
        <w:t>læringen af fagord for givet, og det er ikke nok, at eleverne blot hører læreren bruge ordene. Eleverne skal indlære ordene ved at være bevidst om dem og deres betydning, og ordene lagres bedst i hukommelsen, hvis eleverne selv italesætter dem og anvender dem så meget som muligt.</w:t>
      </w:r>
    </w:p>
    <w:p w14:paraId="62303D28" w14:textId="6FA7227C" w:rsidR="00EF1DAA" w:rsidRDefault="00EF1DAA" w:rsidP="00B472B8">
      <w:pPr>
        <w:pStyle w:val="underoverskrift"/>
        <w:rPr>
          <w:b w:val="0"/>
          <w:bCs w:val="0"/>
          <w:sz w:val="24"/>
          <w:szCs w:val="24"/>
        </w:rPr>
      </w:pPr>
    </w:p>
    <w:p w14:paraId="79E2F205" w14:textId="42420ADC" w:rsidR="00EF1DAA" w:rsidRDefault="00505C61" w:rsidP="00B472B8">
      <w:pPr>
        <w:pStyle w:val="underoverskrift"/>
      </w:pPr>
      <w:r>
        <w:t>Forberedelse:</w:t>
      </w:r>
    </w:p>
    <w:p w14:paraId="7A33B263" w14:textId="23312F9E" w:rsidR="00505C61" w:rsidRDefault="00505C61" w:rsidP="000F72AC">
      <w:pPr>
        <w:rPr>
          <w:b/>
          <w:bCs/>
        </w:rPr>
      </w:pPr>
      <w:r>
        <w:t>Find en faglig tekst. I dette tilfælde har vi fundet et eksempel på Digitalfoto.dk</w:t>
      </w:r>
      <w:r w:rsidR="00242C69">
        <w:t xml:space="preserve">. </w:t>
      </w:r>
      <w:r w:rsidR="00445A0B">
        <w:t>Teksten</w:t>
      </w:r>
      <w:r w:rsidR="00D8352A">
        <w:t>,</w:t>
      </w:r>
      <w:r w:rsidR="00445A0B">
        <w:t xml:space="preserve"> du vælger</w:t>
      </w:r>
      <w:r w:rsidR="00D8352A">
        <w:t>,</w:t>
      </w:r>
      <w:r w:rsidR="00445A0B">
        <w:t xml:space="preserve"> skal have</w:t>
      </w:r>
      <w:r w:rsidR="00242C69">
        <w:t xml:space="preserve"> et udvalg af fagord og </w:t>
      </w:r>
      <w:proofErr w:type="spellStart"/>
      <w:r w:rsidR="00242C69">
        <w:t>førfaglige</w:t>
      </w:r>
      <w:proofErr w:type="spellEnd"/>
      <w:r w:rsidR="00242C69">
        <w:t xml:space="preserve"> ord, der er passende for din elevgruppe.</w:t>
      </w:r>
    </w:p>
    <w:p w14:paraId="0C26BA6B" w14:textId="44CA5577" w:rsidR="00B472B8" w:rsidRDefault="00B472B8" w:rsidP="000F72AC">
      <w:pPr>
        <w:rPr>
          <w:b/>
          <w:bCs/>
        </w:rPr>
      </w:pPr>
    </w:p>
    <w:p w14:paraId="213D91B8" w14:textId="7B3141DA" w:rsidR="00B472B8" w:rsidRDefault="006E163A" w:rsidP="000F72AC">
      <w:pPr>
        <w:rPr>
          <w:b/>
          <w:bCs/>
        </w:rPr>
      </w:pPr>
      <w:hyperlink r:id="rId7" w:history="1">
        <w:r w:rsidR="00B472B8" w:rsidRPr="00F37D2B">
          <w:rPr>
            <w:rStyle w:val="Hyperlink"/>
            <w:szCs w:val="24"/>
          </w:rPr>
          <w:t>https://digitalfoto.dk/fotografering/landskabsbilleder/efteraar-paa-nye-maader-med-3-simple-tips</w:t>
        </w:r>
      </w:hyperlink>
    </w:p>
    <w:p w14:paraId="55A0AD83" w14:textId="4D6F2AD5" w:rsidR="00B472B8" w:rsidRDefault="00B472B8" w:rsidP="000F72AC">
      <w:pPr>
        <w:rPr>
          <w:b/>
          <w:bCs/>
        </w:rPr>
      </w:pPr>
      <w:r>
        <w:t xml:space="preserve">Artiklen er fra Digitalfoto.dk og er gengivet til undervisningsbrug med deres tilladelse. </w:t>
      </w:r>
    </w:p>
    <w:p w14:paraId="3CCB0040" w14:textId="77777777" w:rsidR="00105160" w:rsidRPr="006D76DA" w:rsidRDefault="00105160" w:rsidP="000F72AC">
      <w:pPr>
        <w:rPr>
          <w:b/>
          <w:bCs/>
        </w:rPr>
      </w:pPr>
    </w:p>
    <w:p w14:paraId="43DD904A" w14:textId="5C687473" w:rsidR="00105160" w:rsidRDefault="00105160" w:rsidP="000F72AC">
      <w:pPr>
        <w:rPr>
          <w:b/>
          <w:bCs/>
        </w:rPr>
      </w:pPr>
      <w:r>
        <w:t>Måske kan du samarbejde med linjelæreren om, hvilke ord, der er reelle fagord i din udvalgte tekst.</w:t>
      </w:r>
    </w:p>
    <w:p w14:paraId="2E484515" w14:textId="7FCB3B2C" w:rsidR="00865138" w:rsidRDefault="00865138" w:rsidP="000F72AC">
      <w:pPr>
        <w:rPr>
          <w:b/>
          <w:bCs/>
        </w:rPr>
      </w:pPr>
      <w:r>
        <w:t>Når teksten skal læses</w:t>
      </w:r>
      <w:r w:rsidR="00F21525">
        <w:t>,</w:t>
      </w:r>
      <w:r>
        <w:t xml:space="preserve"> skal den enten printes ud og læses højt af dig, eller eleverne kan få den læst på computer. </w:t>
      </w:r>
    </w:p>
    <w:p w14:paraId="4C8E7E19" w14:textId="77777777" w:rsidR="00105160" w:rsidRPr="006D76DA" w:rsidRDefault="00105160" w:rsidP="00105160">
      <w:pPr>
        <w:pStyle w:val="underoverskrift"/>
        <w:rPr>
          <w:b w:val="0"/>
          <w:bCs w:val="0"/>
          <w:sz w:val="24"/>
          <w:szCs w:val="24"/>
        </w:rPr>
      </w:pPr>
    </w:p>
    <w:p w14:paraId="3B126E5A" w14:textId="24FFADB1" w:rsidR="00105160" w:rsidRDefault="00105160" w:rsidP="00105160">
      <w:pPr>
        <w:pStyle w:val="underoverskrift"/>
      </w:pPr>
      <w:r>
        <w:t>Forløb:</w:t>
      </w:r>
    </w:p>
    <w:p w14:paraId="68B40BCA" w14:textId="05AC8576" w:rsidR="00105160" w:rsidRDefault="00242C69" w:rsidP="000F72AC">
      <w:pPr>
        <w:rPr>
          <w:b/>
          <w:bCs/>
        </w:rPr>
      </w:pPr>
      <w:r>
        <w:t>Giv</w:t>
      </w:r>
      <w:r w:rsidR="00105160">
        <w:t xml:space="preserve"> et indledende oplæg om fagord og </w:t>
      </w:r>
      <w:proofErr w:type="spellStart"/>
      <w:r w:rsidR="00105160">
        <w:t>førfaglige</w:t>
      </w:r>
      <w:proofErr w:type="spellEnd"/>
      <w:r w:rsidR="00105160">
        <w:t xml:space="preserve"> ord og forskellen på disse. </w:t>
      </w:r>
      <w:r>
        <w:t>Kom</w:t>
      </w:r>
      <w:r w:rsidR="00105160">
        <w:t xml:space="preserve"> evt. </w:t>
      </w:r>
      <w:r>
        <w:t xml:space="preserve">med </w:t>
      </w:r>
      <w:r w:rsidR="00105160">
        <w:t>eksempler fra andre fag, så eleverne bedre kan forstå forskellen.</w:t>
      </w:r>
      <w:r>
        <w:t xml:space="preserve"> Hvad er fx et ægte fagord: </w:t>
      </w:r>
      <w:r>
        <w:rPr>
          <w:i/>
          <w:iCs/>
        </w:rPr>
        <w:t>sav</w:t>
      </w:r>
      <w:r>
        <w:t xml:space="preserve"> eller </w:t>
      </w:r>
      <w:proofErr w:type="spellStart"/>
      <w:r>
        <w:rPr>
          <w:i/>
          <w:iCs/>
        </w:rPr>
        <w:t>geringssav</w:t>
      </w:r>
      <w:proofErr w:type="spellEnd"/>
      <w:r>
        <w:t>?</w:t>
      </w:r>
    </w:p>
    <w:p w14:paraId="34E1B952" w14:textId="5AF9933F" w:rsidR="00865138" w:rsidRDefault="00865138" w:rsidP="000F72AC">
      <w:pPr>
        <w:rPr>
          <w:b/>
          <w:bCs/>
        </w:rPr>
      </w:pPr>
      <w:r w:rsidRPr="000F72AC">
        <w:rPr>
          <w:b/>
          <w:bCs/>
        </w:rPr>
        <w:t>Du læser teksten højt:</w:t>
      </w:r>
      <w:r>
        <w:t xml:space="preserve"> </w:t>
      </w:r>
      <w:r w:rsidR="00242C69">
        <w:t xml:space="preserve">Giv eleverne teksten og bed dem understrege de </w:t>
      </w:r>
      <w:proofErr w:type="spellStart"/>
      <w:r w:rsidR="00242C69">
        <w:t>førfaglige</w:t>
      </w:r>
      <w:proofErr w:type="spellEnd"/>
      <w:r w:rsidR="00242C69">
        <w:t xml:space="preserve"> ord, men sætte ring om de ægte fagord. Du kan også vælge at give </w:t>
      </w:r>
      <w:r>
        <w:t>eleverne</w:t>
      </w:r>
      <w:r w:rsidR="00242C69">
        <w:t xml:space="preserve"> to forskelligt farvede penne. Det vigtigste er</w:t>
      </w:r>
      <w:r w:rsidR="0092075E">
        <w:t>,</w:t>
      </w:r>
      <w:r w:rsidR="00242C69">
        <w:t xml:space="preserve"> at der kan skelnes mellem de to typer af ord. </w:t>
      </w:r>
    </w:p>
    <w:p w14:paraId="3E22225C" w14:textId="07F5E6BF" w:rsidR="00F21525" w:rsidRDefault="00F21525" w:rsidP="000F72AC">
      <w:pPr>
        <w:rPr>
          <w:b/>
          <w:bCs/>
        </w:rPr>
      </w:pPr>
      <w:r>
        <w:t>eller</w:t>
      </w:r>
    </w:p>
    <w:p w14:paraId="2A0699EB" w14:textId="58A80FF3" w:rsidR="00242C69" w:rsidRPr="00242C69" w:rsidRDefault="00865138" w:rsidP="000F72AC">
      <w:pPr>
        <w:rPr>
          <w:b/>
          <w:bCs/>
        </w:rPr>
      </w:pPr>
      <w:r w:rsidRPr="000F72AC">
        <w:rPr>
          <w:b/>
          <w:bCs/>
        </w:rPr>
        <w:t xml:space="preserve">Eleverne læser teksten på computer: </w:t>
      </w:r>
      <w:r>
        <w:t>Ordene overstreges med to forskellige farver.</w:t>
      </w:r>
    </w:p>
    <w:p w14:paraId="1CF32E13" w14:textId="67073425" w:rsidR="00B472B8" w:rsidRDefault="00B472B8" w:rsidP="000F72AC"/>
    <w:p w14:paraId="1A6853B3" w14:textId="77D01DDA" w:rsidR="008B2E1B" w:rsidRPr="009D2F6A" w:rsidRDefault="009D2F6A" w:rsidP="000F72AC">
      <w:pPr>
        <w:rPr>
          <w:rFonts w:cs="Courier New"/>
        </w:rPr>
      </w:pPr>
      <w:r>
        <w:rPr>
          <w:rFonts w:cs="Courier New"/>
        </w:rPr>
        <w:t>Når eleverne er færdige, diskuterer holdet hvilke ord</w:t>
      </w:r>
      <w:r w:rsidR="00194619">
        <w:rPr>
          <w:rFonts w:cs="Courier New"/>
        </w:rPr>
        <w:t>,</w:t>
      </w:r>
      <w:r>
        <w:rPr>
          <w:rFonts w:cs="Courier New"/>
        </w:rPr>
        <w:t xml:space="preserve"> der kan kategoriseres inden for de to </w:t>
      </w:r>
      <w:proofErr w:type="spellStart"/>
      <w:r>
        <w:rPr>
          <w:rFonts w:cs="Courier New"/>
        </w:rPr>
        <w:t>ordtyper</w:t>
      </w:r>
      <w:proofErr w:type="spellEnd"/>
      <w:r w:rsidR="00957D21">
        <w:rPr>
          <w:rFonts w:cs="Courier New"/>
        </w:rPr>
        <w:t>.</w:t>
      </w:r>
    </w:p>
    <w:sectPr w:rsidR="008B2E1B" w:rsidRPr="009D2F6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58A3" w14:textId="77777777" w:rsidR="0019122A" w:rsidRDefault="0019122A" w:rsidP="000F72AC">
      <w:pPr>
        <w:spacing w:after="0" w:line="240" w:lineRule="auto"/>
      </w:pPr>
      <w:r>
        <w:separator/>
      </w:r>
    </w:p>
  </w:endnote>
  <w:endnote w:type="continuationSeparator" w:id="0">
    <w:p w14:paraId="28571763" w14:textId="77777777" w:rsidR="0019122A" w:rsidRDefault="0019122A" w:rsidP="000F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AEE1" w14:textId="77777777" w:rsidR="000F72AC" w:rsidRDefault="000F72A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E6F2" w14:textId="77777777" w:rsidR="000F72AC" w:rsidRDefault="000F72A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7B3" w14:textId="77777777" w:rsidR="000F72AC" w:rsidRDefault="000F72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07D4" w14:textId="77777777" w:rsidR="0019122A" w:rsidRDefault="0019122A" w:rsidP="000F72AC">
      <w:pPr>
        <w:spacing w:after="0" w:line="240" w:lineRule="auto"/>
      </w:pPr>
      <w:r>
        <w:separator/>
      </w:r>
    </w:p>
  </w:footnote>
  <w:footnote w:type="continuationSeparator" w:id="0">
    <w:p w14:paraId="74B161B9" w14:textId="77777777" w:rsidR="0019122A" w:rsidRDefault="0019122A" w:rsidP="000F7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9D4B" w14:textId="6C802532" w:rsidR="000F72AC" w:rsidRDefault="006E163A">
    <w:pPr>
      <w:pStyle w:val="Sidehoved"/>
    </w:pPr>
    <w:r>
      <w:rPr>
        <w:noProof/>
      </w:rPr>
      <w:pict w14:anchorId="0B1FE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8188" o:spid="_x0000_s1026" type="#_x0000_t75" style="position:absolute;margin-left:0;margin-top:0;width:669.35pt;height:947.25pt;z-index:-251657216;mso-position-horizontal:center;mso-position-horizontal-relative:margin;mso-position-vertical:center;mso-position-vertical-relative:margin" o:allowincell="f">
          <v:imagedata r:id="rId1" o:title="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A82" w14:textId="2ADB1E71" w:rsidR="0061003E" w:rsidRDefault="0061003E">
    <w:pPr>
      <w:pStyle w:val="Sidehoved"/>
    </w:pPr>
    <w:r>
      <w:rPr>
        <w:noProof/>
      </w:rPr>
      <w:drawing>
        <wp:anchor distT="0" distB="0" distL="114300" distR="114300" simplePos="0" relativeHeight="251660288" behindDoc="1" locked="0" layoutInCell="1" allowOverlap="1" wp14:anchorId="23CD810F" wp14:editId="756B2AB4">
          <wp:simplePos x="0" y="0"/>
          <wp:positionH relativeFrom="page">
            <wp:align>right</wp:align>
          </wp:positionH>
          <wp:positionV relativeFrom="page">
            <wp:posOffset>-635</wp:posOffset>
          </wp:positionV>
          <wp:extent cx="7571740" cy="10704830"/>
          <wp:effectExtent l="0" t="0" r="0" b="1270"/>
          <wp:wrapNone/>
          <wp:docPr id="10345372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5000"/>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p>
  <w:p w14:paraId="7BB3A0C4" w14:textId="7E0D46F3" w:rsidR="000F72AC" w:rsidRDefault="000F72A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16D7" w14:textId="5F11E13D" w:rsidR="000F72AC" w:rsidRDefault="006E163A">
    <w:pPr>
      <w:pStyle w:val="Sidehoved"/>
    </w:pPr>
    <w:r>
      <w:rPr>
        <w:noProof/>
      </w:rPr>
      <w:pict w14:anchorId="4BFAB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8187" o:spid="_x0000_s1025" type="#_x0000_t75" style="position:absolute;margin-left:0;margin-top:0;width:669.35pt;height:947.25pt;z-index:-251658240;mso-position-horizontal:center;mso-position-horizontal-relative:margin;mso-position-vertical:center;mso-position-vertical-relative:margin" o:allowincell="f">
          <v:imagedata r:id="rId1" o:title="ima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8"/>
    <w:rsid w:val="000F72AC"/>
    <w:rsid w:val="00105160"/>
    <w:rsid w:val="0019122A"/>
    <w:rsid w:val="00194619"/>
    <w:rsid w:val="00242C69"/>
    <w:rsid w:val="00445A0B"/>
    <w:rsid w:val="00505C61"/>
    <w:rsid w:val="0061003E"/>
    <w:rsid w:val="006E163A"/>
    <w:rsid w:val="00865138"/>
    <w:rsid w:val="00883A05"/>
    <w:rsid w:val="008B2E1B"/>
    <w:rsid w:val="0092075E"/>
    <w:rsid w:val="00957D21"/>
    <w:rsid w:val="009D2F6A"/>
    <w:rsid w:val="00B472B8"/>
    <w:rsid w:val="00B92FAA"/>
    <w:rsid w:val="00D8352A"/>
    <w:rsid w:val="00DA3E7E"/>
    <w:rsid w:val="00EF1DAA"/>
    <w:rsid w:val="00F21525"/>
    <w:rsid w:val="00FD29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EFDA"/>
  <w15:chartTrackingRefBased/>
  <w15:docId w15:val="{78C0F099-146D-4949-B206-0B5018DA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AC"/>
    <w:rPr>
      <w:rFonts w:ascii="Courier New" w:hAnsi="Courier New"/>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aliases w:val="overskrift"/>
    <w:link w:val="BrdtekstTegn"/>
    <w:uiPriority w:val="1"/>
    <w:qFormat/>
    <w:rsid w:val="000F72AC"/>
    <w:pPr>
      <w:widowControl w:val="0"/>
      <w:autoSpaceDE w:val="0"/>
      <w:autoSpaceDN w:val="0"/>
      <w:spacing w:after="0" w:line="360" w:lineRule="auto"/>
    </w:pPr>
    <w:rPr>
      <w:rFonts w:ascii="Courier New" w:eastAsia="Courier New" w:hAnsi="Courier New" w:cs="Courier New"/>
      <w:b/>
      <w:bCs/>
      <w:sz w:val="40"/>
      <w:szCs w:val="63"/>
      <w:lang w:val="en-US"/>
    </w:rPr>
  </w:style>
  <w:style w:type="character" w:customStyle="1" w:styleId="BrdtekstTegn">
    <w:name w:val="Brødtekst Tegn"/>
    <w:aliases w:val="overskrift Tegn"/>
    <w:basedOn w:val="Standardskrifttypeiafsnit"/>
    <w:link w:val="Brdtekst"/>
    <w:uiPriority w:val="1"/>
    <w:rsid w:val="000F72AC"/>
    <w:rPr>
      <w:rFonts w:ascii="Courier New" w:eastAsia="Courier New" w:hAnsi="Courier New" w:cs="Courier New"/>
      <w:b/>
      <w:bCs/>
      <w:sz w:val="40"/>
      <w:szCs w:val="63"/>
      <w:lang w:val="en-US"/>
    </w:rPr>
  </w:style>
  <w:style w:type="paragraph" w:customStyle="1" w:styleId="underoverskrift">
    <w:name w:val="underoverskrift"/>
    <w:link w:val="underoverskriftChar"/>
    <w:qFormat/>
    <w:rsid w:val="000F72AC"/>
    <w:rPr>
      <w:rFonts w:ascii="Courier New" w:hAnsi="Courier New" w:cs="Courier New"/>
      <w:b/>
      <w:bCs/>
      <w:sz w:val="36"/>
      <w:szCs w:val="40"/>
    </w:rPr>
  </w:style>
  <w:style w:type="character" w:customStyle="1" w:styleId="underoverskriftChar">
    <w:name w:val="underoverskrift Char"/>
    <w:basedOn w:val="Standardskrifttypeiafsnit"/>
    <w:link w:val="underoverskrift"/>
    <w:rsid w:val="000F72AC"/>
    <w:rPr>
      <w:rFonts w:ascii="Courier New" w:hAnsi="Courier New" w:cs="Courier New"/>
      <w:b/>
      <w:bCs/>
      <w:sz w:val="36"/>
      <w:szCs w:val="40"/>
    </w:rPr>
  </w:style>
  <w:style w:type="character" w:styleId="Hyperlink">
    <w:name w:val="Hyperlink"/>
    <w:basedOn w:val="Standardskrifttypeiafsnit"/>
    <w:uiPriority w:val="99"/>
    <w:unhideWhenUsed/>
    <w:rsid w:val="00B472B8"/>
    <w:rPr>
      <w:color w:val="0563C1" w:themeColor="hyperlink"/>
      <w:u w:val="single"/>
    </w:rPr>
  </w:style>
  <w:style w:type="character" w:styleId="Ulstomtale">
    <w:name w:val="Unresolved Mention"/>
    <w:basedOn w:val="Standardskrifttypeiafsnit"/>
    <w:uiPriority w:val="99"/>
    <w:semiHidden/>
    <w:unhideWhenUsed/>
    <w:rsid w:val="00B472B8"/>
    <w:rPr>
      <w:color w:val="605E5C"/>
      <w:shd w:val="clear" w:color="auto" w:fill="E1DFDD"/>
    </w:rPr>
  </w:style>
  <w:style w:type="character" w:styleId="BesgtLink">
    <w:name w:val="FollowedHyperlink"/>
    <w:basedOn w:val="Standardskrifttypeiafsnit"/>
    <w:uiPriority w:val="99"/>
    <w:semiHidden/>
    <w:unhideWhenUsed/>
    <w:rsid w:val="00EF1DAA"/>
    <w:rPr>
      <w:color w:val="954F72" w:themeColor="followedHyperlink"/>
      <w:u w:val="single"/>
    </w:rPr>
  </w:style>
  <w:style w:type="paragraph" w:styleId="Sidehoved">
    <w:name w:val="header"/>
    <w:basedOn w:val="Normal"/>
    <w:link w:val="SidehovedTegn"/>
    <w:uiPriority w:val="99"/>
    <w:unhideWhenUsed/>
    <w:rsid w:val="000F72A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0F72AC"/>
    <w:rPr>
      <w:rFonts w:ascii="Courier New" w:hAnsi="Courier New"/>
      <w:sz w:val="24"/>
    </w:rPr>
  </w:style>
  <w:style w:type="paragraph" w:styleId="Sidefod">
    <w:name w:val="footer"/>
    <w:basedOn w:val="Normal"/>
    <w:link w:val="SidefodTegn"/>
    <w:uiPriority w:val="99"/>
    <w:unhideWhenUsed/>
    <w:rsid w:val="000F72A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0F72A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gitalfoto.dk/fotografering/landskabsbilleder/efteraar-paa-nye-maader-med-3-simple-tip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0624-B0E6-4C63-9667-0A77B895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5</cp:revision>
  <dcterms:created xsi:type="dcterms:W3CDTF">2023-02-20T13:34:00Z</dcterms:created>
  <dcterms:modified xsi:type="dcterms:W3CDTF">2023-06-09T12:49:00Z</dcterms:modified>
</cp:coreProperties>
</file>